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64" w:rsidRDefault="00F12764" w:rsidP="00F12764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ПРОСВЕЩЕНИЯ РОССИЙСКОЙ ФЕДЕРАЦИИ</w:t>
      </w:r>
    </w:p>
    <w:p w:rsidR="00F12764" w:rsidRDefault="00F12764" w:rsidP="00F12764">
      <w:pPr>
        <w:jc w:val="center"/>
      </w:pPr>
      <w:r>
        <w:t>федеральное государственное бюджетное профессиональное образовательное учреждение</w:t>
      </w:r>
    </w:p>
    <w:p w:rsidR="00F12764" w:rsidRDefault="00F12764" w:rsidP="00F12764">
      <w:pPr>
        <w:jc w:val="center"/>
      </w:pPr>
      <w:r>
        <w:t xml:space="preserve">«Майкопское специальное учебно-воспитательное учреждение закрытого типа»  </w:t>
      </w:r>
    </w:p>
    <w:p w:rsidR="00F12764" w:rsidRDefault="00F12764" w:rsidP="00F12764">
      <w:pPr>
        <w:jc w:val="center"/>
      </w:pPr>
      <w:r>
        <w:t>(Майкопское СУВУ)</w:t>
      </w:r>
    </w:p>
    <w:p w:rsidR="00F12764" w:rsidRDefault="00F12764" w:rsidP="00F12764"/>
    <w:p w:rsidR="00F12764" w:rsidRDefault="00F12764" w:rsidP="00F12764">
      <w:r>
        <w:t xml:space="preserve">                                                                                                                          Утверждаю:                                                                                                                                                                                                         </w:t>
      </w:r>
    </w:p>
    <w:p w:rsidR="00F12764" w:rsidRDefault="00F12764" w:rsidP="00F12764">
      <w:r>
        <w:t xml:space="preserve">                                                                                                     Директор Майкопского СУВУ</w:t>
      </w:r>
    </w:p>
    <w:p w:rsidR="00F12764" w:rsidRDefault="00F12764" w:rsidP="00F12764">
      <w:r>
        <w:t xml:space="preserve">                                                                                                          _______________ А.Т. </w:t>
      </w:r>
      <w:proofErr w:type="spellStart"/>
      <w:r>
        <w:t>Хут</w:t>
      </w:r>
      <w:proofErr w:type="spellEnd"/>
    </w:p>
    <w:p w:rsidR="00F12764" w:rsidRDefault="00E813D4" w:rsidP="00F12764">
      <w:r>
        <w:t xml:space="preserve"> </w:t>
      </w:r>
      <w:r w:rsidR="00F12764">
        <w:t xml:space="preserve">                                                                                                                  Приказ №                                                                                                            </w:t>
      </w:r>
    </w:p>
    <w:p w:rsidR="00F12764" w:rsidRDefault="00F12764" w:rsidP="00F12764">
      <w:r>
        <w:t xml:space="preserve">                                                                                                      «      » _______________  2023г.</w:t>
      </w:r>
    </w:p>
    <w:p w:rsidR="00E813D4" w:rsidRDefault="00E813D4" w:rsidP="00F12764">
      <w:bookmarkStart w:id="0" w:name="_GoBack"/>
      <w:bookmarkEnd w:id="0"/>
    </w:p>
    <w:p w:rsidR="00E813D4" w:rsidRDefault="00E813D4" w:rsidP="00F12764"/>
    <w:p w:rsidR="00E813D4" w:rsidRDefault="00E813D4" w:rsidP="00E813D4">
      <w:pPr>
        <w:jc w:val="center"/>
        <w:rPr>
          <w:b/>
          <w:sz w:val="28"/>
          <w:szCs w:val="28"/>
        </w:rPr>
      </w:pPr>
      <w:r w:rsidRPr="00E813D4">
        <w:rPr>
          <w:b/>
          <w:sz w:val="28"/>
          <w:szCs w:val="28"/>
        </w:rPr>
        <w:t>Учебный план начального общего образования</w:t>
      </w:r>
    </w:p>
    <w:p w:rsidR="00E813D4" w:rsidRDefault="00E813D4" w:rsidP="00E813D4">
      <w:pPr>
        <w:jc w:val="center"/>
        <w:rPr>
          <w:b/>
          <w:sz w:val="28"/>
          <w:szCs w:val="28"/>
        </w:rPr>
      </w:pPr>
      <w:r w:rsidRPr="00E813D4">
        <w:rPr>
          <w:b/>
          <w:sz w:val="28"/>
          <w:szCs w:val="28"/>
        </w:rPr>
        <w:t>на 2023-2024 учебный год</w:t>
      </w:r>
    </w:p>
    <w:p w:rsidR="00E813D4" w:rsidRPr="00E813D4" w:rsidRDefault="00E813D4" w:rsidP="00E813D4">
      <w:pPr>
        <w:jc w:val="center"/>
        <w:rPr>
          <w:b/>
          <w:sz w:val="28"/>
          <w:szCs w:val="28"/>
        </w:rPr>
      </w:pPr>
    </w:p>
    <w:p w:rsidR="00E813D4" w:rsidRDefault="00E813D4" w:rsidP="00E81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учебному плану.</w:t>
      </w:r>
      <w:r>
        <w:rPr>
          <w:sz w:val="28"/>
          <w:szCs w:val="28"/>
        </w:rPr>
        <w:t xml:space="preserve"> </w:t>
      </w:r>
    </w:p>
    <w:p w:rsidR="00E813D4" w:rsidRDefault="00E813D4" w:rsidP="00E813D4">
      <w:pPr>
        <w:pStyle w:val="a5"/>
        <w:tabs>
          <w:tab w:val="left" w:pos="709"/>
        </w:tabs>
        <w:ind w:left="0" w:right="0" w:firstLine="567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Майкопском СУВУ образовательная деятельность в учебной общеобразовательной части </w:t>
      </w:r>
      <w:proofErr w:type="gramStart"/>
      <w:r>
        <w:rPr>
          <w:sz w:val="28"/>
          <w:szCs w:val="28"/>
        </w:rPr>
        <w:t>осуществляется  согласно</w:t>
      </w:r>
      <w:proofErr w:type="gramEnd"/>
      <w:r>
        <w:rPr>
          <w:sz w:val="28"/>
          <w:szCs w:val="28"/>
        </w:rPr>
        <w:t xml:space="preserve"> п.2 ст.14 Федерального закона Российской Федерации от 29.12.2012 №273-ФЗ «Об образовании в Российской Федерации». Преподавание и изучение русского языка осуществляютс</w:t>
      </w:r>
      <w:r>
        <w:rPr>
          <w:sz w:val="28"/>
          <w:szCs w:val="28"/>
        </w:rPr>
        <w:t xml:space="preserve">я в соответствии с федеральным </w:t>
      </w:r>
      <w:proofErr w:type="gramStart"/>
      <w:r>
        <w:rPr>
          <w:sz w:val="28"/>
          <w:szCs w:val="28"/>
        </w:rPr>
        <w:t>государственным  образовательным</w:t>
      </w:r>
      <w:proofErr w:type="gramEnd"/>
      <w:r>
        <w:rPr>
          <w:sz w:val="28"/>
          <w:szCs w:val="28"/>
        </w:rPr>
        <w:t xml:space="preserve">  стандартом начального общего образования. Учебный план Майкопского СУВУ начального общего образования </w:t>
      </w:r>
      <w:r>
        <w:rPr>
          <w:color w:val="000000" w:themeColor="text1"/>
          <w:sz w:val="28"/>
          <w:szCs w:val="28"/>
        </w:rPr>
        <w:t>фиксирует</w:t>
      </w:r>
      <w:r>
        <w:rPr>
          <w:color w:val="000000" w:themeColor="text1"/>
          <w:spacing w:val="-1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общий</w:t>
      </w:r>
      <w:r>
        <w:rPr>
          <w:color w:val="000000" w:themeColor="text1"/>
          <w:spacing w:val="-1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объём</w:t>
      </w:r>
      <w:r>
        <w:rPr>
          <w:color w:val="000000" w:themeColor="text1"/>
          <w:spacing w:val="-1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нагрузки,</w:t>
      </w:r>
      <w:r>
        <w:rPr>
          <w:color w:val="000000" w:themeColor="text1"/>
          <w:spacing w:val="-1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максимальный</w:t>
      </w:r>
      <w:r>
        <w:rPr>
          <w:color w:val="000000" w:themeColor="text1"/>
          <w:spacing w:val="-1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объём</w:t>
      </w:r>
      <w:r>
        <w:rPr>
          <w:color w:val="000000" w:themeColor="text1"/>
          <w:spacing w:val="-1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ауди</w:t>
      </w:r>
      <w:r>
        <w:rPr>
          <w:color w:val="000000" w:themeColor="text1"/>
          <w:w w:val="95"/>
          <w:sz w:val="28"/>
          <w:szCs w:val="28"/>
        </w:rPr>
        <w:t>торной нагрузки обучающихся, состав и структуру предметных</w:t>
      </w:r>
      <w:r>
        <w:rPr>
          <w:color w:val="000000" w:themeColor="text1"/>
          <w:spacing w:val="1"/>
          <w:w w:val="9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областей,</w:t>
      </w:r>
      <w:r>
        <w:rPr>
          <w:color w:val="000000" w:themeColor="text1"/>
          <w:spacing w:val="-1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распределяет</w:t>
      </w:r>
      <w:r>
        <w:rPr>
          <w:color w:val="000000" w:themeColor="text1"/>
          <w:spacing w:val="-1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учебное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время,</w:t>
      </w:r>
      <w:r>
        <w:rPr>
          <w:color w:val="000000" w:themeColor="text1"/>
          <w:spacing w:val="-1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отводимое</w:t>
      </w:r>
      <w:r>
        <w:rPr>
          <w:color w:val="000000" w:themeColor="text1"/>
          <w:spacing w:val="-1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их</w:t>
      </w:r>
      <w:r>
        <w:rPr>
          <w:color w:val="000000" w:themeColor="text1"/>
          <w:spacing w:val="-1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освоение</w:t>
      </w:r>
      <w:r>
        <w:rPr>
          <w:color w:val="000000" w:themeColor="text1"/>
          <w:spacing w:val="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pacing w:val="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классам</w:t>
      </w:r>
      <w:r>
        <w:rPr>
          <w:color w:val="000000" w:themeColor="text1"/>
          <w:spacing w:val="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pacing w:val="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учебным</w:t>
      </w:r>
      <w:r>
        <w:rPr>
          <w:color w:val="000000" w:themeColor="text1"/>
          <w:spacing w:val="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предметам.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  <w:spacing w:val="-1"/>
          <w:sz w:val="28"/>
          <w:szCs w:val="28"/>
        </w:rPr>
        <w:t>Расписание</w:t>
      </w:r>
      <w:r>
        <w:rPr>
          <w:color w:val="000000" w:themeColor="text1"/>
          <w:spacing w:val="-15"/>
          <w:sz w:val="28"/>
          <w:szCs w:val="28"/>
        </w:rPr>
        <w:t xml:space="preserve"> </w:t>
      </w:r>
      <w:r>
        <w:rPr>
          <w:color w:val="000000" w:themeColor="text1"/>
          <w:spacing w:val="-1"/>
          <w:sz w:val="28"/>
          <w:szCs w:val="28"/>
        </w:rPr>
        <w:t>учебных</w:t>
      </w:r>
      <w:r>
        <w:rPr>
          <w:color w:val="000000" w:themeColor="text1"/>
          <w:spacing w:val="-15"/>
          <w:sz w:val="28"/>
          <w:szCs w:val="28"/>
        </w:rPr>
        <w:t xml:space="preserve"> </w:t>
      </w:r>
      <w:r>
        <w:rPr>
          <w:color w:val="000000" w:themeColor="text1"/>
          <w:spacing w:val="-1"/>
          <w:sz w:val="28"/>
          <w:szCs w:val="28"/>
        </w:rPr>
        <w:t>занятий</w:t>
      </w:r>
      <w:r>
        <w:rPr>
          <w:color w:val="000000" w:themeColor="text1"/>
          <w:spacing w:val="-1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составляется</w:t>
      </w:r>
      <w:r>
        <w:rPr>
          <w:color w:val="000000" w:themeColor="text1"/>
          <w:spacing w:val="-1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pacing w:val="-1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учётом</w:t>
      </w:r>
      <w:r>
        <w:rPr>
          <w:color w:val="000000" w:themeColor="text1"/>
          <w:spacing w:val="-1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дневной</w:t>
      </w:r>
      <w:r>
        <w:rPr>
          <w:color w:val="000000" w:themeColor="text1"/>
          <w:spacing w:val="-61"/>
          <w:sz w:val="28"/>
          <w:szCs w:val="28"/>
        </w:rPr>
        <w:t xml:space="preserve"> </w:t>
      </w:r>
      <w:r>
        <w:rPr>
          <w:color w:val="000000" w:themeColor="text1"/>
          <w:w w:val="95"/>
          <w:sz w:val="28"/>
          <w:szCs w:val="28"/>
        </w:rPr>
        <w:t>и недельной динамики умственной работоспособности обучаю</w:t>
      </w:r>
      <w:r>
        <w:rPr>
          <w:color w:val="000000" w:themeColor="text1"/>
          <w:sz w:val="28"/>
          <w:szCs w:val="28"/>
        </w:rPr>
        <w:t>щихся и шкалы трудности учебных предметов. Образователь</w:t>
      </w:r>
      <w:r>
        <w:rPr>
          <w:color w:val="000000" w:themeColor="text1"/>
          <w:spacing w:val="-1"/>
          <w:sz w:val="28"/>
          <w:szCs w:val="28"/>
        </w:rPr>
        <w:t>ная</w:t>
      </w:r>
      <w:r>
        <w:rPr>
          <w:color w:val="000000" w:themeColor="text1"/>
          <w:spacing w:val="-1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недельная</w:t>
      </w:r>
      <w:r>
        <w:rPr>
          <w:color w:val="000000" w:themeColor="text1"/>
          <w:spacing w:val="-1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нагрузка</w:t>
      </w:r>
      <w:r>
        <w:rPr>
          <w:color w:val="000000" w:themeColor="text1"/>
          <w:spacing w:val="-1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распределяется</w:t>
      </w:r>
      <w:r>
        <w:rPr>
          <w:color w:val="000000" w:themeColor="text1"/>
          <w:spacing w:val="-1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равномерно</w:t>
      </w:r>
      <w:r>
        <w:rPr>
          <w:color w:val="000000" w:themeColor="text1"/>
          <w:spacing w:val="-1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-12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 xml:space="preserve">течение </w:t>
      </w:r>
      <w:r>
        <w:rPr>
          <w:color w:val="000000" w:themeColor="text1"/>
          <w:spacing w:val="-6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учебной</w:t>
      </w:r>
      <w:proofErr w:type="gramEnd"/>
      <w:r>
        <w:rPr>
          <w:color w:val="000000" w:themeColor="text1"/>
          <w:sz w:val="28"/>
          <w:szCs w:val="28"/>
        </w:rPr>
        <w:t xml:space="preserve"> недели, при этом объём максимально допустимой на</w:t>
      </w:r>
      <w:r>
        <w:rPr>
          <w:color w:val="000000" w:themeColor="text1"/>
          <w:w w:val="95"/>
          <w:sz w:val="28"/>
          <w:szCs w:val="28"/>
        </w:rPr>
        <w:t>грузки в течение дня и соответствует  действующим са</w:t>
      </w:r>
      <w:r>
        <w:rPr>
          <w:color w:val="000000" w:themeColor="text1"/>
          <w:sz w:val="28"/>
          <w:szCs w:val="28"/>
        </w:rPr>
        <w:t>нитарным</w:t>
      </w:r>
      <w:r>
        <w:rPr>
          <w:color w:val="000000" w:themeColor="text1"/>
          <w:spacing w:val="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правилам</w:t>
      </w:r>
      <w:r>
        <w:rPr>
          <w:color w:val="000000" w:themeColor="text1"/>
          <w:spacing w:val="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pacing w:val="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нормативам.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Во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время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занятий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необходим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перерыв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гимнастики</w:t>
      </w:r>
      <w:r>
        <w:rPr>
          <w:color w:val="000000" w:themeColor="text1"/>
          <w:spacing w:val="-6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не</w:t>
      </w:r>
      <w:r>
        <w:rPr>
          <w:color w:val="000000" w:themeColor="text1"/>
          <w:spacing w:val="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менее</w:t>
      </w:r>
      <w:r>
        <w:rPr>
          <w:color w:val="000000" w:themeColor="text1"/>
          <w:spacing w:val="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pacing w:val="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минут.</w:t>
      </w:r>
    </w:p>
    <w:p w:rsidR="00E813D4" w:rsidRDefault="00E813D4" w:rsidP="00E813D4">
      <w:pPr>
        <w:pStyle w:val="a5"/>
        <w:tabs>
          <w:tab w:val="left" w:pos="709"/>
        </w:tabs>
        <w:spacing w:before="6"/>
        <w:ind w:left="0" w:right="0"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w w:val="95"/>
          <w:sz w:val="28"/>
          <w:szCs w:val="28"/>
        </w:rPr>
        <w:t>Урочная</w:t>
      </w:r>
      <w:r>
        <w:rPr>
          <w:b/>
          <w:color w:val="000000" w:themeColor="text1"/>
          <w:w w:val="95"/>
          <w:sz w:val="28"/>
          <w:szCs w:val="28"/>
        </w:rPr>
        <w:t xml:space="preserve"> </w:t>
      </w:r>
      <w:r>
        <w:rPr>
          <w:sz w:val="28"/>
          <w:szCs w:val="28"/>
        </w:rPr>
        <w:t>деятельность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</w:t>
      </w:r>
      <w:r>
        <w:rPr>
          <w:color w:val="000000" w:themeColor="text1"/>
          <w:sz w:val="28"/>
          <w:szCs w:val="28"/>
        </w:rPr>
        <w:t>.</w:t>
      </w:r>
    </w:p>
    <w:p w:rsidR="00E813D4" w:rsidRDefault="00E813D4" w:rsidP="00E813D4">
      <w:pPr>
        <w:pStyle w:val="a5"/>
        <w:tabs>
          <w:tab w:val="left" w:pos="709"/>
        </w:tabs>
        <w:ind w:left="0" w:right="0" w:firstLine="567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Часть</w:t>
      </w:r>
      <w:r>
        <w:rPr>
          <w:color w:val="000000" w:themeColor="text1"/>
          <w:spacing w:val="-1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учебного</w:t>
      </w:r>
      <w:r>
        <w:rPr>
          <w:color w:val="000000" w:themeColor="text1"/>
          <w:spacing w:val="-1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плана,</w:t>
      </w:r>
      <w:r>
        <w:rPr>
          <w:color w:val="000000" w:themeColor="text1"/>
          <w:spacing w:val="-1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формируемая</w:t>
      </w:r>
      <w:r>
        <w:rPr>
          <w:color w:val="000000" w:themeColor="text1"/>
          <w:spacing w:val="-1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участниками</w:t>
      </w:r>
      <w:r>
        <w:rPr>
          <w:color w:val="000000" w:themeColor="text1"/>
          <w:spacing w:val="-1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образовательных отношений, обеспечивает реализацию индивидуальных</w:t>
      </w:r>
      <w:r>
        <w:rPr>
          <w:color w:val="000000" w:themeColor="text1"/>
          <w:spacing w:val="-1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потребностей</w:t>
      </w:r>
      <w:r>
        <w:rPr>
          <w:color w:val="000000" w:themeColor="text1"/>
          <w:spacing w:val="-1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обучающихся.</w:t>
      </w:r>
      <w:r>
        <w:rPr>
          <w:color w:val="000000" w:themeColor="text1"/>
          <w:spacing w:val="-1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Время,</w:t>
      </w:r>
      <w:r>
        <w:rPr>
          <w:color w:val="000000" w:themeColor="text1"/>
          <w:spacing w:val="-1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отводимое</w:t>
      </w:r>
      <w:r>
        <w:rPr>
          <w:color w:val="000000" w:themeColor="text1"/>
          <w:spacing w:val="-1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pacing w:val="-1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данную</w:t>
      </w:r>
      <w:r>
        <w:rPr>
          <w:color w:val="000000" w:themeColor="text1"/>
          <w:spacing w:val="-62"/>
          <w:sz w:val="28"/>
          <w:szCs w:val="28"/>
        </w:rPr>
        <w:t xml:space="preserve"> </w:t>
      </w:r>
      <w:r>
        <w:rPr>
          <w:color w:val="000000" w:themeColor="text1"/>
          <w:w w:val="95"/>
          <w:sz w:val="28"/>
          <w:szCs w:val="28"/>
        </w:rPr>
        <w:t>часть внутри максимально допустимой недельной нагрузки об</w:t>
      </w:r>
      <w:r>
        <w:rPr>
          <w:color w:val="000000" w:themeColor="text1"/>
          <w:sz w:val="28"/>
          <w:szCs w:val="28"/>
        </w:rPr>
        <w:t>учающихся, может быть использовано на увеличение учебных</w:t>
      </w:r>
      <w:r>
        <w:rPr>
          <w:color w:val="000000" w:themeColor="text1"/>
          <w:spacing w:val="-6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часов, отводимых на изучение отдельных учебных </w:t>
      </w:r>
      <w:r>
        <w:rPr>
          <w:color w:val="000000" w:themeColor="text1"/>
          <w:sz w:val="28"/>
          <w:szCs w:val="28"/>
        </w:rPr>
        <w:lastRenderedPageBreak/>
        <w:t>предметов,</w:t>
      </w:r>
      <w:r>
        <w:rPr>
          <w:color w:val="000000" w:themeColor="text1"/>
          <w:spacing w:val="-61"/>
          <w:sz w:val="28"/>
          <w:szCs w:val="28"/>
        </w:rPr>
        <w:t xml:space="preserve"> </w:t>
      </w:r>
      <w:r>
        <w:rPr>
          <w:color w:val="000000" w:themeColor="text1"/>
          <w:spacing w:val="-1"/>
          <w:sz w:val="28"/>
          <w:szCs w:val="28"/>
        </w:rPr>
        <w:t>учебных</w:t>
      </w:r>
      <w:r>
        <w:rPr>
          <w:color w:val="000000" w:themeColor="text1"/>
          <w:spacing w:val="-15"/>
          <w:sz w:val="28"/>
          <w:szCs w:val="28"/>
        </w:rPr>
        <w:t xml:space="preserve"> </w:t>
      </w:r>
      <w:r>
        <w:rPr>
          <w:color w:val="000000" w:themeColor="text1"/>
          <w:spacing w:val="-1"/>
          <w:sz w:val="28"/>
          <w:szCs w:val="28"/>
        </w:rPr>
        <w:t>курсов,</w:t>
      </w:r>
      <w:r>
        <w:rPr>
          <w:color w:val="000000" w:themeColor="text1"/>
          <w:spacing w:val="-15"/>
          <w:sz w:val="28"/>
          <w:szCs w:val="28"/>
        </w:rPr>
        <w:t xml:space="preserve"> </w:t>
      </w:r>
      <w:r>
        <w:rPr>
          <w:color w:val="000000" w:themeColor="text1"/>
          <w:spacing w:val="-1"/>
          <w:sz w:val="28"/>
          <w:szCs w:val="28"/>
        </w:rPr>
        <w:t>учебных</w:t>
      </w:r>
      <w:r>
        <w:rPr>
          <w:color w:val="000000" w:themeColor="text1"/>
          <w:spacing w:val="-1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модулей</w:t>
      </w:r>
      <w:r>
        <w:rPr>
          <w:color w:val="000000" w:themeColor="text1"/>
          <w:spacing w:val="-1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pacing w:val="-1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выбору</w:t>
      </w:r>
      <w:r>
        <w:rPr>
          <w:color w:val="000000" w:themeColor="text1"/>
          <w:spacing w:val="-1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родителей</w:t>
      </w:r>
      <w:r>
        <w:rPr>
          <w:color w:val="000000" w:themeColor="text1"/>
          <w:spacing w:val="-1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(закон</w:t>
      </w:r>
      <w:r>
        <w:rPr>
          <w:color w:val="000000" w:themeColor="text1"/>
          <w:w w:val="95"/>
          <w:sz w:val="28"/>
          <w:szCs w:val="28"/>
        </w:rPr>
        <w:t>ных представителей) несовершеннолетних обучающихся, в том</w:t>
      </w:r>
      <w:r>
        <w:rPr>
          <w:color w:val="000000" w:themeColor="text1"/>
          <w:spacing w:val="1"/>
          <w:w w:val="9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числе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предусматривающих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углублённое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изучение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учебных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предметов,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целью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удовлетворения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различных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интересов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обучающихся,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потребностей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физическом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развитии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совершенствовании,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также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учитывающих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этнокультурные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интересы. </w:t>
      </w:r>
    </w:p>
    <w:p w:rsidR="00E813D4" w:rsidRDefault="00E813D4" w:rsidP="00E813D4">
      <w:pPr>
        <w:rPr>
          <w:spacing w:val="-61"/>
          <w:sz w:val="28"/>
          <w:szCs w:val="28"/>
        </w:rPr>
      </w:pPr>
      <w:r>
        <w:rPr>
          <w:sz w:val="28"/>
          <w:szCs w:val="28"/>
        </w:rPr>
        <w:t>Обязательная часть учебного плана определяет</w:t>
      </w:r>
      <w:r>
        <w:rPr>
          <w:spacing w:val="-61"/>
          <w:sz w:val="28"/>
          <w:szCs w:val="28"/>
        </w:rPr>
        <w:t xml:space="preserve">         </w:t>
      </w:r>
      <w:r>
        <w:rPr>
          <w:w w:val="95"/>
          <w:sz w:val="28"/>
          <w:szCs w:val="28"/>
        </w:rPr>
        <w:t xml:space="preserve">состав учебных предметов обязательных предметных областей, </w:t>
      </w:r>
      <w:r>
        <w:rPr>
          <w:sz w:val="28"/>
          <w:szCs w:val="28"/>
        </w:rPr>
        <w:t>реализующих основную образовательную программу начального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образования,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учебное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время,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отводимое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изучение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классам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(годам)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обучения.</w:t>
      </w:r>
    </w:p>
    <w:p w:rsidR="00E813D4" w:rsidRDefault="00E813D4" w:rsidP="00E813D4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Учебный план Майкопского СУВУ использует в обучении </w:t>
      </w:r>
      <w:proofErr w:type="gramStart"/>
      <w:r>
        <w:rPr>
          <w:color w:val="000000" w:themeColor="text1"/>
          <w:sz w:val="28"/>
          <w:szCs w:val="28"/>
        </w:rPr>
        <w:t>базовый учебный план</w:t>
      </w:r>
      <w:proofErr w:type="gramEnd"/>
      <w:r>
        <w:rPr>
          <w:sz w:val="28"/>
          <w:szCs w:val="28"/>
        </w:rPr>
        <w:t xml:space="preserve"> разработанный для образовательных организаций, в которых обучение ведётся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>
        <w:rPr>
          <w:sz w:val="28"/>
          <w:szCs w:val="28"/>
        </w:rPr>
        <w:t>5-дневн</w:t>
      </w:r>
      <w:r>
        <w:rPr>
          <w:sz w:val="28"/>
          <w:szCs w:val="28"/>
        </w:rPr>
        <w:t>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учебн</w:t>
      </w:r>
      <w:r>
        <w:rPr>
          <w:sz w:val="28"/>
          <w:szCs w:val="28"/>
        </w:rPr>
        <w:t>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недел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–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 xml:space="preserve">Вариант 1 </w:t>
      </w:r>
    </w:p>
    <w:p w:rsidR="00E813D4" w:rsidRDefault="00E813D4" w:rsidP="00E813D4">
      <w:pPr>
        <w:pStyle w:val="msolistparagraphbullet3gi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учреждения является частью основной образовательной программы начального общего образования и составлен в соответствии с требованиями и содержанием ФГОС НОО.</w:t>
      </w:r>
    </w:p>
    <w:p w:rsidR="00E813D4" w:rsidRDefault="00E813D4" w:rsidP="00E813D4">
      <w:pPr>
        <w:pStyle w:val="msolistparagraphbullet3gi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Нормативно-правовые документы, используемые при формировании учебного плана начального общего образования на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учебный год: </w:t>
      </w:r>
    </w:p>
    <w:p w:rsidR="00E813D4" w:rsidRDefault="00E813D4" w:rsidP="00E813D4">
      <w:pPr>
        <w:pStyle w:val="msolistparagraphbullet3gif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ФЗ-273 «Об образовании в Российской Федерации» от 29.12.2012г. №273-ФЗ;</w:t>
      </w:r>
    </w:p>
    <w:p w:rsidR="00E813D4" w:rsidRDefault="00E813D4" w:rsidP="00E813D4">
      <w:pPr>
        <w:pStyle w:val="msolistparagraphbullet3gif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«Конституция РФ» (с учетом поправок, внесенных Законами РФ о поправках к Конституции РФ от 30.12.2008 N 6-ФКЗ, от 30.12.2008 N 7-ФКЗ, от 05.02.2014 N 2-ФКЗ,  </w:t>
      </w:r>
    </w:p>
    <w:p w:rsidR="00E813D4" w:rsidRDefault="00E813D4" w:rsidP="00E813D4">
      <w:pPr>
        <w:pStyle w:val="a7"/>
        <w:numPr>
          <w:ilvl w:val="0"/>
          <w:numId w:val="1"/>
        </w:num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43"/>
          <w:sz w:val="28"/>
          <w:szCs w:val="28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31 мая 2021 года № 286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813D4" w:rsidRDefault="00E813D4" w:rsidP="00E813D4">
      <w:pPr>
        <w:pStyle w:val="a7"/>
        <w:numPr>
          <w:ilvl w:val="0"/>
          <w:numId w:val="1"/>
        </w:numPr>
        <w:shd w:val="clear" w:color="auto" w:fill="FFFFFF"/>
        <w:ind w:right="14"/>
        <w:rPr>
          <w:rStyle w:val="FontStyle4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РФ от 31 мая 2021 г. № 286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стандарта начального общего образования»</w:t>
      </w:r>
    </w:p>
    <w:p w:rsidR="00E813D4" w:rsidRDefault="00E813D4" w:rsidP="00E813D4">
      <w:pPr>
        <w:pStyle w:val="a7"/>
        <w:numPr>
          <w:ilvl w:val="0"/>
          <w:numId w:val="1"/>
        </w:numPr>
        <w:shd w:val="clear" w:color="auto" w:fill="FFFFFF"/>
        <w:ind w:right="14"/>
        <w:jc w:val="both"/>
      </w:pPr>
      <w:r>
        <w:rPr>
          <w:rStyle w:val="FontStyle43"/>
          <w:sz w:val="28"/>
          <w:szCs w:val="28"/>
        </w:rPr>
        <w:t>Примерная основная образовательная программа начального общего образования, одобренной решением Федерального учебно-методического объединения по общему образованию протокол 1/22 от 18.03.2022г.</w:t>
      </w:r>
    </w:p>
    <w:p w:rsidR="00E813D4" w:rsidRDefault="00E813D4" w:rsidP="00E813D4">
      <w:pPr>
        <w:pStyle w:val="a7"/>
        <w:numPr>
          <w:ilvl w:val="0"/>
          <w:numId w:val="1"/>
        </w:numPr>
        <w:shd w:val="clear" w:color="auto" w:fill="FFFFFF"/>
        <w:spacing w:before="161" w:after="161" w:line="240" w:lineRule="auto"/>
        <w:jc w:val="both"/>
        <w:outlineLvl w:val="0"/>
        <w:rPr>
          <w:rFonts w:ascii="Times New Roman" w:hAnsi="Times New Roman" w:cs="Times New Roman"/>
          <w:bCs/>
          <w:color w:val="22272F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22272F"/>
          <w:kern w:val="36"/>
          <w:sz w:val="28"/>
          <w:szCs w:val="28"/>
        </w:rPr>
        <w:t xml:space="preserve">Приказ Министерства просвещения РФ от 20 мая 2020 г. N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</w:t>
      </w:r>
      <w:r>
        <w:rPr>
          <w:rFonts w:ascii="Times New Roman" w:hAnsi="Times New Roman" w:cs="Times New Roman"/>
          <w:bCs/>
          <w:color w:val="22272F"/>
          <w:kern w:val="36"/>
          <w:sz w:val="28"/>
          <w:szCs w:val="28"/>
        </w:rPr>
        <w:lastRenderedPageBreak/>
        <w:t>основного общего, среднего общего образования организациями, осуществляющими образовательную деятельность»</w:t>
      </w:r>
    </w:p>
    <w:p w:rsidR="00E813D4" w:rsidRDefault="00E813D4" w:rsidP="00E813D4">
      <w:pPr>
        <w:numPr>
          <w:ilvl w:val="0"/>
          <w:numId w:val="1"/>
        </w:numPr>
        <w:spacing w:after="12" w:line="242" w:lineRule="auto"/>
        <w:ind w:right="-1"/>
        <w:rPr>
          <w:sz w:val="28"/>
          <w:szCs w:val="28"/>
        </w:rPr>
      </w:pPr>
      <w:r>
        <w:rPr>
          <w:sz w:val="28"/>
          <w:szCs w:val="28"/>
        </w:rPr>
        <w:t>Постановление Главного государственного санитарного врача Российской Федерации от 29 декабря 2010 г. N 189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Министерством юстиции Российской Федерации 3 марта 2011 г., регистрационный N 19993);</w:t>
      </w:r>
    </w:p>
    <w:p w:rsidR="00E813D4" w:rsidRDefault="00E813D4" w:rsidP="00E813D4">
      <w:pPr>
        <w:numPr>
          <w:ilvl w:val="0"/>
          <w:numId w:val="1"/>
        </w:numPr>
        <w:spacing w:after="12" w:line="242" w:lineRule="auto"/>
        <w:ind w:right="185"/>
        <w:rPr>
          <w:rStyle w:val="FontStyle43"/>
          <w:sz w:val="28"/>
          <w:szCs w:val="28"/>
        </w:rPr>
      </w:pPr>
      <w:r>
        <w:rPr>
          <w:sz w:val="28"/>
          <w:szCs w:val="28"/>
        </w:rPr>
        <w:t>Программа воспитания и социализации обучающихся Майкопского СУВУ</w:t>
      </w:r>
    </w:p>
    <w:p w:rsidR="00E813D4" w:rsidRDefault="00E813D4" w:rsidP="00E813D4">
      <w:pPr>
        <w:pStyle w:val="a7"/>
        <w:numPr>
          <w:ilvl w:val="0"/>
          <w:numId w:val="1"/>
        </w:numPr>
        <w:shd w:val="clear" w:color="auto" w:fill="FFFFFF"/>
        <w:ind w:right="14"/>
        <w:jc w:val="both"/>
      </w:pPr>
      <w:r>
        <w:rPr>
          <w:rFonts w:ascii="Times New Roman" w:hAnsi="Times New Roman" w:cs="Times New Roman"/>
          <w:sz w:val="28"/>
          <w:szCs w:val="28"/>
        </w:rPr>
        <w:t>Действующий Устав учреждения.</w:t>
      </w:r>
    </w:p>
    <w:p w:rsidR="00E813D4" w:rsidRDefault="00E813D4" w:rsidP="00E813D4">
      <w:pPr>
        <w:shd w:val="clear" w:color="auto" w:fill="FFFFFF"/>
        <w:spacing w:line="276" w:lineRule="auto"/>
        <w:ind w:right="14"/>
        <w:rPr>
          <w:sz w:val="28"/>
          <w:szCs w:val="28"/>
        </w:rPr>
      </w:pPr>
      <w:r>
        <w:rPr>
          <w:sz w:val="28"/>
          <w:szCs w:val="28"/>
        </w:rPr>
        <w:t xml:space="preserve">     Настоящий учебный план Майкопского СУВУ, реализующий общеобразовательную программу начального общего образования определяет:</w:t>
      </w:r>
    </w:p>
    <w:p w:rsidR="00E813D4" w:rsidRDefault="00E813D4" w:rsidP="00E813D4">
      <w:pPr>
        <w:tabs>
          <w:tab w:val="left" w:pos="3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* образовательные области и перечень учебных предметов, обязательных для изучения обучающимися в соответствии с федеральным базисным планом, оценку </w:t>
      </w:r>
      <w:proofErr w:type="gramStart"/>
      <w:r>
        <w:rPr>
          <w:sz w:val="28"/>
          <w:szCs w:val="28"/>
        </w:rPr>
        <w:t>образовательных достижений</w:t>
      </w:r>
      <w:proofErr w:type="gramEnd"/>
      <w:r>
        <w:rPr>
          <w:sz w:val="28"/>
          <w:szCs w:val="28"/>
        </w:rPr>
        <w:t xml:space="preserve"> обучающихся по итогам учебного года;</w:t>
      </w:r>
    </w:p>
    <w:p w:rsidR="00E813D4" w:rsidRDefault="00E813D4" w:rsidP="00E813D4">
      <w:pPr>
        <w:tabs>
          <w:tab w:val="left" w:pos="3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* рекомендации по распределению минимального учебного времени между отдельными предметами и образовательными областями;</w:t>
      </w:r>
    </w:p>
    <w:p w:rsidR="00E813D4" w:rsidRDefault="00E813D4" w:rsidP="00E813D4">
      <w:pPr>
        <w:tabs>
          <w:tab w:val="left" w:pos="3080"/>
        </w:tabs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*  обязательную</w:t>
      </w:r>
      <w:proofErr w:type="gramEnd"/>
      <w:r>
        <w:rPr>
          <w:sz w:val="28"/>
          <w:szCs w:val="28"/>
        </w:rPr>
        <w:t xml:space="preserve"> нагрузку на каждого ученика;</w:t>
      </w:r>
    </w:p>
    <w:p w:rsidR="00E813D4" w:rsidRDefault="00E813D4" w:rsidP="00E813D4">
      <w:pPr>
        <w:tabs>
          <w:tab w:val="left" w:pos="3080"/>
        </w:tabs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*  показатели</w:t>
      </w:r>
      <w:proofErr w:type="gramEnd"/>
      <w:r>
        <w:rPr>
          <w:sz w:val="28"/>
          <w:szCs w:val="28"/>
        </w:rPr>
        <w:t xml:space="preserve"> финансирования в часах.</w:t>
      </w:r>
    </w:p>
    <w:p w:rsidR="00E813D4" w:rsidRDefault="00E813D4" w:rsidP="00E813D4">
      <w:pPr>
        <w:tabs>
          <w:tab w:val="left" w:pos="3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Учебный план Майкопского СУВУ предусматривает освоение образовательной программой начального общего образования 4 года.</w:t>
      </w:r>
    </w:p>
    <w:p w:rsidR="00E813D4" w:rsidRDefault="00E813D4" w:rsidP="00E813D4">
      <w:pPr>
        <w:tabs>
          <w:tab w:val="left" w:pos="3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Продолжительность учебного года 34 недели. Обучение в 4 классе организовано в одну смену. Режим работы учебной части учреждения с 12.30 час. - 18.10 час. Пятидневная рабочая неделя.</w:t>
      </w:r>
    </w:p>
    <w:p w:rsidR="00E813D4" w:rsidRDefault="00E813D4" w:rsidP="00E813D4">
      <w:pPr>
        <w:spacing w:line="276" w:lineRule="auto"/>
        <w:ind w:left="0" w:right="8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</w:p>
    <w:p w:rsidR="00E813D4" w:rsidRDefault="00E813D4" w:rsidP="00E813D4">
      <w:pPr>
        <w:ind w:left="0" w:right="185" w:firstLine="708"/>
        <w:rPr>
          <w:sz w:val="28"/>
          <w:szCs w:val="28"/>
        </w:rPr>
      </w:pPr>
      <w:r>
        <w:rPr>
          <w:sz w:val="28"/>
          <w:szCs w:val="28"/>
        </w:rPr>
        <w:t xml:space="preserve">Обязательная часть представлена следующими предметными областями: «Русский язык и литературное чтение», «Иностранный язык», «Родной язык и литературное чтение на родном языке», «Математика и информатика», «Обществознание и естествознание (Окружающий мир)», «Физическая культура», «Технология», «Искусство», «Основы религиозных культур и светской этики».  </w:t>
      </w:r>
    </w:p>
    <w:p w:rsidR="00E813D4" w:rsidRDefault="00E813D4" w:rsidP="00E813D4">
      <w:pPr>
        <w:ind w:left="0" w:right="185" w:firstLine="708"/>
        <w:rPr>
          <w:sz w:val="28"/>
          <w:szCs w:val="28"/>
        </w:rPr>
      </w:pPr>
      <w:r>
        <w:rPr>
          <w:sz w:val="28"/>
          <w:szCs w:val="28"/>
        </w:rPr>
        <w:t xml:space="preserve">Предметная область «Русский язык и литературное чтение» представлена предметами: «Русский язык» по 5 часов в неделю в 3= 4 классах, по 4 часа в неделю. «Литературное чтение» по 4 часа в неделю. </w:t>
      </w:r>
    </w:p>
    <w:p w:rsidR="00E813D4" w:rsidRDefault="00E813D4" w:rsidP="00E813D4">
      <w:pPr>
        <w:ind w:left="0" w:right="185" w:firstLine="708"/>
        <w:rPr>
          <w:sz w:val="28"/>
          <w:szCs w:val="28"/>
        </w:rPr>
      </w:pPr>
      <w:r>
        <w:rPr>
          <w:sz w:val="28"/>
          <w:szCs w:val="28"/>
        </w:rPr>
        <w:t xml:space="preserve"> На уровне начального общего образования предметная область «Иностранный язык» представлена предметом «Иностранный язык (английский)» 2-4 классы (2 часа в неделю). </w:t>
      </w:r>
    </w:p>
    <w:p w:rsidR="00E813D4" w:rsidRDefault="00E813D4" w:rsidP="00E813D4">
      <w:pPr>
        <w:ind w:left="0" w:right="185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Предметная область «Математика» представлена на уровне начального общего образования предметом «Математика» (по 4 часа в неделю во всех классах). Предмет «Математика» предусматривает ознакомление обучающихся с </w:t>
      </w:r>
      <w:r>
        <w:rPr>
          <w:sz w:val="28"/>
          <w:szCs w:val="28"/>
          <w:u w:val="single"/>
        </w:rPr>
        <w:t>финансовой грамотностью,</w:t>
      </w:r>
      <w:r>
        <w:rPr>
          <w:sz w:val="28"/>
          <w:szCs w:val="28"/>
        </w:rPr>
        <w:t xml:space="preserve"> которая изучается в разделах математики.</w:t>
      </w:r>
    </w:p>
    <w:p w:rsidR="00E813D4" w:rsidRDefault="00E813D4" w:rsidP="00E813D4">
      <w:pPr>
        <w:ind w:left="0" w:right="185" w:firstLine="708"/>
        <w:rPr>
          <w:sz w:val="28"/>
          <w:szCs w:val="28"/>
        </w:rPr>
      </w:pPr>
      <w:r>
        <w:rPr>
          <w:sz w:val="28"/>
          <w:szCs w:val="28"/>
        </w:rPr>
        <w:t xml:space="preserve"> Предметная область «Обществознание и естествознание (Окружающий мир)» представлена на уровне начального общего образования курсом «Окружающий мир» в который с 01.09.2022 учебного года входит модуль История». На изучение предмета «Окружающий мир» выделяется (по 2 часа в неделю во всех классах).  </w:t>
      </w:r>
    </w:p>
    <w:p w:rsidR="00E813D4" w:rsidRDefault="00E813D4" w:rsidP="00E813D4">
      <w:pPr>
        <w:ind w:left="0" w:right="185" w:firstLine="708"/>
        <w:rPr>
          <w:sz w:val="28"/>
          <w:szCs w:val="28"/>
        </w:rPr>
      </w:pPr>
      <w:r>
        <w:rPr>
          <w:sz w:val="28"/>
          <w:szCs w:val="28"/>
        </w:rPr>
        <w:t xml:space="preserve">Темы по основам безопасности жизнедеятельности осваиваются на НПО учреждения.  </w:t>
      </w:r>
    </w:p>
    <w:p w:rsidR="00E813D4" w:rsidRDefault="00E813D4" w:rsidP="00E813D4">
      <w:pPr>
        <w:ind w:left="0" w:right="185" w:firstLine="708"/>
        <w:rPr>
          <w:sz w:val="28"/>
          <w:szCs w:val="28"/>
        </w:rPr>
      </w:pPr>
      <w:r>
        <w:rPr>
          <w:sz w:val="28"/>
          <w:szCs w:val="28"/>
        </w:rPr>
        <w:t xml:space="preserve"> Предметная область «Основы религиозных культур и светской этики» представлена модулем «</w:t>
      </w:r>
      <w:r>
        <w:rPr>
          <w:spacing w:val="-1"/>
          <w:sz w:val="28"/>
          <w:szCs w:val="28"/>
        </w:rPr>
        <w:t>Основы религиозных культур народов России</w:t>
      </w:r>
      <w:r>
        <w:rPr>
          <w:sz w:val="28"/>
          <w:szCs w:val="28"/>
        </w:rPr>
        <w:t xml:space="preserve">» в 4 классах (1 час в неделю).  </w:t>
      </w:r>
    </w:p>
    <w:p w:rsidR="00E813D4" w:rsidRDefault="00E813D4" w:rsidP="00E813D4">
      <w:pPr>
        <w:ind w:left="0" w:right="185" w:firstLine="708"/>
        <w:rPr>
          <w:sz w:val="28"/>
          <w:szCs w:val="28"/>
        </w:rPr>
      </w:pPr>
      <w:r>
        <w:rPr>
          <w:sz w:val="28"/>
          <w:szCs w:val="28"/>
        </w:rPr>
        <w:t xml:space="preserve"> Предметная область «Искусство» представлена предметами «Изобразительное искусство» с 1 по 4 классы (1 час в неделю) и «Музыка» с 1 по 4 классы (1 час в неделю). </w:t>
      </w:r>
    </w:p>
    <w:p w:rsidR="00E813D4" w:rsidRDefault="00E813D4" w:rsidP="00E813D4">
      <w:pPr>
        <w:ind w:left="0" w:right="185" w:firstLine="708"/>
        <w:rPr>
          <w:sz w:val="28"/>
          <w:szCs w:val="28"/>
        </w:rPr>
      </w:pPr>
      <w:r>
        <w:rPr>
          <w:sz w:val="28"/>
          <w:szCs w:val="28"/>
        </w:rPr>
        <w:t xml:space="preserve">Предметная область «Физическая культура» представлена предметом «Физическая культура» с 3 по 4 классы по 2 часа в неделю. </w:t>
      </w:r>
    </w:p>
    <w:p w:rsidR="00E813D4" w:rsidRDefault="00E813D4" w:rsidP="00E813D4">
      <w:pPr>
        <w:ind w:left="0" w:right="185" w:firstLine="708"/>
        <w:rPr>
          <w:sz w:val="28"/>
          <w:szCs w:val="28"/>
        </w:rPr>
      </w:pPr>
      <w:r>
        <w:rPr>
          <w:sz w:val="28"/>
          <w:szCs w:val="28"/>
        </w:rPr>
        <w:t xml:space="preserve"> Предметная область «Технология» представлена предметом «Технология» в 1 – 4 классах.  Количество недельных часов по всем предметам обязательной части не меньше количества часов обязательной части Базисного учебного плана и соответствует используемым учебно-методическим комплектам.  </w:t>
      </w:r>
    </w:p>
    <w:p w:rsidR="00E813D4" w:rsidRDefault="00E813D4" w:rsidP="00E813D4">
      <w:pPr>
        <w:ind w:left="0" w:right="185" w:firstLine="737"/>
        <w:rPr>
          <w:sz w:val="28"/>
          <w:szCs w:val="28"/>
        </w:rPr>
      </w:pPr>
      <w:r>
        <w:rPr>
          <w:sz w:val="28"/>
          <w:szCs w:val="28"/>
        </w:rPr>
        <w:t xml:space="preserve">В 1-4 классах обучение ведется по УМК «Школа России». Количество часов по предметам федерального компонента Базисного учебного плана полностью соответствует используемым УМК.  </w:t>
      </w:r>
    </w:p>
    <w:p w:rsidR="00E813D4" w:rsidRDefault="00E813D4" w:rsidP="00E813D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Часть, формируемая участниками образовательных отношений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учреждения. </w:t>
      </w:r>
      <w:r>
        <w:rPr>
          <w:sz w:val="28"/>
          <w:szCs w:val="28"/>
          <w:lang w:eastAsia="en-US"/>
        </w:rPr>
        <w:t xml:space="preserve">В части формируемой участниками образовательных отношений, внеурочная деятельность внесены классные часы согласно тематики разработанной Министерством просвещения Российской Федерации для образовательных учебных учреждений. Основная нагрузка реализации </w:t>
      </w:r>
      <w:r>
        <w:rPr>
          <w:sz w:val="28"/>
          <w:szCs w:val="28"/>
        </w:rPr>
        <w:t>Программы воспитания обучающихся Майкопского СУВУ возложена на структурные подразделения: воспитательную часть и дополнительное образование.</w:t>
      </w:r>
    </w:p>
    <w:p w:rsidR="00E813D4" w:rsidRDefault="00E813D4" w:rsidP="00F12764"/>
    <w:p w:rsidR="00F12764" w:rsidRDefault="00F12764" w:rsidP="00327365">
      <w:pPr>
        <w:ind w:left="0" w:right="-1" w:firstLine="0"/>
        <w:jc w:val="center"/>
        <w:rPr>
          <w:szCs w:val="24"/>
        </w:rPr>
      </w:pPr>
    </w:p>
    <w:p w:rsidR="00327365" w:rsidRPr="00E813D4" w:rsidRDefault="00327365" w:rsidP="00327365">
      <w:pPr>
        <w:ind w:left="0" w:right="-1" w:firstLine="0"/>
        <w:jc w:val="center"/>
        <w:rPr>
          <w:sz w:val="28"/>
          <w:szCs w:val="28"/>
        </w:rPr>
      </w:pPr>
      <w:r w:rsidRPr="00E813D4">
        <w:rPr>
          <w:sz w:val="28"/>
          <w:szCs w:val="28"/>
        </w:rPr>
        <w:lastRenderedPageBreak/>
        <w:t>Недельный учебный план начального общего образования 1-4 классы Майкопского СУВУ на 202</w:t>
      </w:r>
      <w:r w:rsidR="00F12764" w:rsidRPr="00E813D4">
        <w:rPr>
          <w:sz w:val="28"/>
          <w:szCs w:val="28"/>
        </w:rPr>
        <w:t>3</w:t>
      </w:r>
      <w:r w:rsidRPr="00E813D4">
        <w:rPr>
          <w:sz w:val="28"/>
          <w:szCs w:val="28"/>
        </w:rPr>
        <w:t>-202</w:t>
      </w:r>
      <w:r w:rsidR="00F12764" w:rsidRPr="00E813D4">
        <w:rPr>
          <w:sz w:val="28"/>
          <w:szCs w:val="28"/>
        </w:rPr>
        <w:t>4</w:t>
      </w:r>
      <w:r w:rsidRPr="00E813D4">
        <w:rPr>
          <w:sz w:val="28"/>
          <w:szCs w:val="28"/>
        </w:rPr>
        <w:t xml:space="preserve"> учебный год.</w:t>
      </w:r>
    </w:p>
    <w:tbl>
      <w:tblPr>
        <w:tblStyle w:val="TableGrid"/>
        <w:tblW w:w="5231" w:type="pct"/>
        <w:tblInd w:w="-431" w:type="dxa"/>
        <w:tblCellMar>
          <w:top w:w="1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553"/>
        <w:gridCol w:w="3152"/>
        <w:gridCol w:w="815"/>
        <w:gridCol w:w="815"/>
        <w:gridCol w:w="815"/>
        <w:gridCol w:w="815"/>
        <w:gridCol w:w="812"/>
      </w:tblGrid>
      <w:tr w:rsidR="00327365" w:rsidTr="00327365">
        <w:trPr>
          <w:trHeight w:val="296"/>
        </w:trPr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Предметные области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right="116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Учебные предметы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54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класс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54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 класс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54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 класс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54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 класс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54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Всего </w:t>
            </w:r>
          </w:p>
        </w:tc>
      </w:tr>
      <w:tr w:rsidR="00327365" w:rsidTr="00327365">
        <w:trPr>
          <w:trHeight w:val="296"/>
        </w:trPr>
        <w:tc>
          <w:tcPr>
            <w:tcW w:w="13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Русский язык и литературное чтение 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right="116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Русский язык 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54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54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54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54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54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</w:t>
            </w:r>
          </w:p>
        </w:tc>
      </w:tr>
      <w:tr w:rsidR="00327365" w:rsidTr="00327365">
        <w:trPr>
          <w:trHeight w:val="2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365" w:rsidRDefault="00327365">
            <w:pPr>
              <w:spacing w:after="0" w:line="240" w:lineRule="auto"/>
              <w:ind w:left="0" w:righ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Литературное чтение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54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54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54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54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54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</w:t>
            </w:r>
          </w:p>
        </w:tc>
      </w:tr>
      <w:tr w:rsidR="00327365" w:rsidTr="00327365">
        <w:trPr>
          <w:trHeight w:val="193"/>
        </w:trPr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Иностранный язык 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Английский язык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50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50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50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50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50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</w:tr>
      <w:tr w:rsidR="00327365" w:rsidTr="00327365">
        <w:trPr>
          <w:trHeight w:val="180"/>
        </w:trPr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Математика и информатика 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5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54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54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54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54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54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</w:t>
            </w:r>
          </w:p>
        </w:tc>
      </w:tr>
      <w:tr w:rsidR="00327365" w:rsidTr="00327365">
        <w:trPr>
          <w:trHeight w:val="263"/>
        </w:trPr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4" w:line="232" w:lineRule="auto"/>
              <w:ind w:left="0" w:righ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Обществознание и естествознание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Окружающий мир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50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50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50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50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50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</w:tr>
      <w:tr w:rsidR="00327365" w:rsidTr="00327365">
        <w:trPr>
          <w:trHeight w:val="263"/>
        </w:trPr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40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40" w:lineRule="auto"/>
              <w:jc w:val="left"/>
              <w:rPr>
                <w:szCs w:val="24"/>
                <w:lang w:eastAsia="en-US"/>
              </w:rPr>
            </w:pPr>
            <w:r>
              <w:rPr>
                <w:spacing w:val="-1"/>
                <w:szCs w:val="24"/>
                <w:lang w:eastAsia="en-US"/>
              </w:rPr>
              <w:t>Основы светской этики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50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50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50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50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50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327365" w:rsidTr="00327365">
        <w:trPr>
          <w:trHeight w:val="263"/>
        </w:trPr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48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Технология 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4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Технология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50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50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50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50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50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</w:tr>
      <w:tr w:rsidR="00327365" w:rsidTr="00327365">
        <w:trPr>
          <w:trHeight w:val="245"/>
        </w:trPr>
        <w:tc>
          <w:tcPr>
            <w:tcW w:w="13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51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Искусство 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46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Музыка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50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50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50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50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50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</w:tr>
      <w:tr w:rsidR="00327365" w:rsidTr="00327365">
        <w:trPr>
          <w:trHeight w:val="2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365" w:rsidRDefault="00327365">
            <w:pPr>
              <w:spacing w:after="0" w:line="240" w:lineRule="auto"/>
              <w:ind w:left="0" w:righ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Изобразительное искусство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50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50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50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50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50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</w:tr>
      <w:tr w:rsidR="00327365" w:rsidTr="00327365">
        <w:trPr>
          <w:trHeight w:val="298"/>
        </w:trPr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right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Физическая культура 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Физическая культура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54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54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54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2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54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2 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54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</w:tr>
      <w:tr w:rsidR="00327365" w:rsidTr="00327365">
        <w:trPr>
          <w:trHeight w:val="151"/>
        </w:trPr>
        <w:tc>
          <w:tcPr>
            <w:tcW w:w="29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48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Итого: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54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54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54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 w:rsidP="00F12764">
            <w:pPr>
              <w:spacing w:after="0" w:line="254" w:lineRule="auto"/>
              <w:ind w:left="0" w:right="54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  <w:r w:rsidR="00F12764">
              <w:rPr>
                <w:szCs w:val="24"/>
                <w:lang w:eastAsia="en-US"/>
              </w:rPr>
              <w:t>3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40" w:right="0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87</w:t>
            </w:r>
          </w:p>
        </w:tc>
      </w:tr>
      <w:tr w:rsidR="00327365" w:rsidTr="00327365">
        <w:trPr>
          <w:trHeight w:val="15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48" w:firstLine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327365" w:rsidTr="00327365">
        <w:trPr>
          <w:trHeight w:val="151"/>
        </w:trPr>
        <w:tc>
          <w:tcPr>
            <w:tcW w:w="29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48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Физическая культура</w:t>
            </w:r>
            <w:r>
              <w:rPr>
                <w:b/>
                <w:szCs w:val="24"/>
                <w:lang w:eastAsia="en-US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54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54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1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54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54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40" w:right="0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</w:tr>
      <w:tr w:rsidR="00327365" w:rsidTr="00327365">
        <w:trPr>
          <w:trHeight w:val="151"/>
        </w:trPr>
        <w:tc>
          <w:tcPr>
            <w:tcW w:w="29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21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23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23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23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90</w:t>
            </w:r>
          </w:p>
        </w:tc>
      </w:tr>
      <w:tr w:rsidR="00327365" w:rsidTr="00327365">
        <w:trPr>
          <w:trHeight w:val="151"/>
        </w:trPr>
        <w:tc>
          <w:tcPr>
            <w:tcW w:w="29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48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Учебные недели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54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33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54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34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54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34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0" w:right="54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34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65" w:rsidRDefault="00327365">
            <w:pPr>
              <w:spacing w:after="0" w:line="254" w:lineRule="auto"/>
              <w:ind w:left="40" w:right="0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34</w:t>
            </w:r>
          </w:p>
        </w:tc>
      </w:tr>
    </w:tbl>
    <w:p w:rsidR="00327365" w:rsidRDefault="00327365" w:rsidP="00327365">
      <w:pPr>
        <w:ind w:left="0" w:firstLine="0"/>
        <w:outlineLvl w:val="0"/>
        <w:rPr>
          <w:szCs w:val="24"/>
        </w:rPr>
      </w:pPr>
    </w:p>
    <w:p w:rsidR="00327365" w:rsidRPr="00E813D4" w:rsidRDefault="00327365" w:rsidP="00327365">
      <w:pPr>
        <w:jc w:val="center"/>
        <w:outlineLvl w:val="0"/>
        <w:rPr>
          <w:szCs w:val="24"/>
          <w:lang w:eastAsia="en-US"/>
        </w:rPr>
      </w:pPr>
      <w:r w:rsidRPr="00E813D4">
        <w:rPr>
          <w:sz w:val="28"/>
          <w:szCs w:val="28"/>
        </w:rPr>
        <w:t>Учебный план (годовой) по общеобразовательным предметам Майкопского СУВУ на 202</w:t>
      </w:r>
      <w:r w:rsidR="00F12764" w:rsidRPr="00E813D4">
        <w:rPr>
          <w:sz w:val="28"/>
          <w:szCs w:val="28"/>
        </w:rPr>
        <w:t>3</w:t>
      </w:r>
      <w:r w:rsidRPr="00E813D4">
        <w:rPr>
          <w:sz w:val="28"/>
          <w:szCs w:val="28"/>
        </w:rPr>
        <w:t>-202</w:t>
      </w:r>
      <w:r w:rsidR="00F12764" w:rsidRPr="00E813D4">
        <w:rPr>
          <w:sz w:val="28"/>
          <w:szCs w:val="28"/>
        </w:rPr>
        <w:t>4</w:t>
      </w:r>
      <w:r w:rsidRPr="00E813D4">
        <w:rPr>
          <w:sz w:val="28"/>
          <w:szCs w:val="28"/>
        </w:rPr>
        <w:t xml:space="preserve"> учебный год. </w:t>
      </w:r>
      <w:r w:rsidR="00E813D4">
        <w:rPr>
          <w:sz w:val="28"/>
          <w:szCs w:val="28"/>
        </w:rPr>
        <w:t xml:space="preserve"> </w:t>
      </w:r>
      <w:r w:rsidRPr="00E813D4">
        <w:rPr>
          <w:sz w:val="28"/>
          <w:szCs w:val="28"/>
        </w:rPr>
        <w:t xml:space="preserve"> </w:t>
      </w:r>
      <w:r w:rsidRPr="00E813D4">
        <w:rPr>
          <w:szCs w:val="24"/>
          <w:lang w:eastAsia="en-US"/>
        </w:rPr>
        <w:t xml:space="preserve"> </w:t>
      </w:r>
    </w:p>
    <w:tbl>
      <w:tblPr>
        <w:tblW w:w="97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691"/>
        <w:gridCol w:w="935"/>
        <w:gridCol w:w="936"/>
        <w:gridCol w:w="935"/>
        <w:gridCol w:w="936"/>
        <w:gridCol w:w="936"/>
      </w:tblGrid>
      <w:tr w:rsidR="00327365" w:rsidTr="00F12764">
        <w:trPr>
          <w:trHeight w:val="3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Предметные области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Учебные предметы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1 класс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2 класс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3 класс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4 класс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 xml:space="preserve">Итого </w:t>
            </w:r>
          </w:p>
        </w:tc>
      </w:tr>
      <w:tr w:rsidR="00327365" w:rsidTr="00F12764">
        <w:trPr>
          <w:trHeight w:val="32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Русский язык и литературное чтение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Русский язык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170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170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170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170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680</w:t>
            </w:r>
          </w:p>
        </w:tc>
      </w:tr>
      <w:tr w:rsidR="00327365" w:rsidTr="00F12764">
        <w:trPr>
          <w:trHeight w:val="324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65" w:rsidRDefault="00327365">
            <w:pPr>
              <w:spacing w:after="0" w:line="256" w:lineRule="auto"/>
              <w:ind w:left="0" w:righ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136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136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136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136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544</w:t>
            </w:r>
          </w:p>
        </w:tc>
      </w:tr>
      <w:tr w:rsidR="00327365" w:rsidTr="00F12764">
        <w:trPr>
          <w:trHeight w:val="3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after="0" w:line="254" w:lineRule="auto"/>
              <w:ind w:left="0" w:righ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Иностранный язык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after="0" w:line="254" w:lineRule="auto"/>
              <w:ind w:left="0" w:righ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Английский язык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65" w:rsidRDefault="00327365">
            <w:pPr>
              <w:spacing w:line="276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68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68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68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204</w:t>
            </w:r>
          </w:p>
        </w:tc>
      </w:tr>
      <w:tr w:rsidR="00327365" w:rsidTr="00F12764">
        <w:trPr>
          <w:trHeight w:val="30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Математика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Математика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136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136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136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136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544</w:t>
            </w:r>
          </w:p>
        </w:tc>
      </w:tr>
      <w:tr w:rsidR="00327365" w:rsidTr="00F12764">
        <w:trPr>
          <w:trHeight w:val="3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Естествознание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Окружающий мир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272</w:t>
            </w:r>
          </w:p>
        </w:tc>
      </w:tr>
      <w:tr w:rsidR="00327365" w:rsidTr="00F12764">
        <w:trPr>
          <w:trHeight w:val="3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after="0" w:line="240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after="0" w:line="240" w:lineRule="auto"/>
              <w:jc w:val="left"/>
              <w:rPr>
                <w:szCs w:val="24"/>
                <w:lang w:eastAsia="en-US"/>
              </w:rPr>
            </w:pPr>
            <w:r>
              <w:rPr>
                <w:spacing w:val="-1"/>
                <w:szCs w:val="24"/>
                <w:lang w:eastAsia="en-US"/>
              </w:rPr>
              <w:t xml:space="preserve">Основы светской этики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65" w:rsidRDefault="00327365">
            <w:pPr>
              <w:spacing w:after="0" w:line="254" w:lineRule="auto"/>
              <w:ind w:left="0" w:right="50" w:firstLine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65" w:rsidRDefault="00327365">
            <w:pPr>
              <w:spacing w:after="0" w:line="254" w:lineRule="auto"/>
              <w:ind w:left="0" w:right="50" w:firstLine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after="0" w:line="254" w:lineRule="auto"/>
              <w:ind w:left="0" w:right="50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after="0" w:line="254" w:lineRule="auto"/>
              <w:ind w:left="0" w:right="50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after="0" w:line="254" w:lineRule="auto"/>
              <w:ind w:left="0" w:right="50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34</w:t>
            </w:r>
          </w:p>
        </w:tc>
      </w:tr>
      <w:tr w:rsidR="00327365" w:rsidTr="00F12764">
        <w:trPr>
          <w:trHeight w:val="3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Технология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Технология 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136</w:t>
            </w:r>
          </w:p>
        </w:tc>
      </w:tr>
      <w:tr w:rsidR="00327365" w:rsidTr="00F12764">
        <w:trPr>
          <w:trHeight w:val="32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Искусство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Музыка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136</w:t>
            </w:r>
          </w:p>
        </w:tc>
      </w:tr>
      <w:tr w:rsidR="00327365" w:rsidTr="00F12764">
        <w:trPr>
          <w:trHeight w:val="324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65" w:rsidRDefault="00327365">
            <w:pPr>
              <w:spacing w:after="0" w:line="256" w:lineRule="auto"/>
              <w:ind w:left="0" w:righ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Изобразительное искусство 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136</w:t>
            </w:r>
          </w:p>
        </w:tc>
      </w:tr>
      <w:tr w:rsidR="00327365" w:rsidTr="00F12764">
        <w:trPr>
          <w:trHeight w:val="3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272</w:t>
            </w:r>
          </w:p>
        </w:tc>
      </w:tr>
      <w:tr w:rsidR="00327365" w:rsidTr="00F12764">
        <w:trPr>
          <w:trHeight w:val="308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 w:rsidP="0032736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 w:rsidP="00327365">
            <w:pPr>
              <w:pStyle w:val="table-bodycentre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680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 w:rsidP="0032736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748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 w:rsidP="0032736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748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F12764" w:rsidP="00F12764">
            <w:pPr>
              <w:pStyle w:val="table-bodycentre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327365">
              <w:rPr>
                <w:sz w:val="24"/>
                <w:szCs w:val="24"/>
                <w:lang w:eastAsia="en-US"/>
              </w:rPr>
              <w:t>782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 w:rsidP="00327365">
            <w:pPr>
              <w:pStyle w:val="table-bodycentre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2958</w:t>
            </w:r>
          </w:p>
        </w:tc>
      </w:tr>
      <w:tr w:rsidR="00327365" w:rsidTr="00F12764">
        <w:trPr>
          <w:trHeight w:val="308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 xml:space="preserve"> Итого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748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748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782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65" w:rsidRDefault="00327365" w:rsidP="00327365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2958</w:t>
            </w:r>
          </w:p>
        </w:tc>
      </w:tr>
    </w:tbl>
    <w:p w:rsidR="00327365" w:rsidRDefault="00327365" w:rsidP="00327365">
      <w:pPr>
        <w:tabs>
          <w:tab w:val="left" w:pos="341"/>
        </w:tabs>
        <w:spacing w:before="94" w:line="228" w:lineRule="auto"/>
        <w:ind w:left="-426" w:right="-1" w:firstLine="0"/>
        <w:rPr>
          <w:rFonts w:eastAsia="Bookman Old Style"/>
          <w:color w:val="000000" w:themeColor="text1"/>
          <w:szCs w:val="24"/>
          <w:lang w:eastAsia="en-US"/>
        </w:rPr>
      </w:pPr>
      <w:r>
        <w:rPr>
          <w:color w:val="000000" w:themeColor="text1"/>
          <w:w w:val="95"/>
          <w:szCs w:val="24"/>
        </w:rPr>
        <w:t>Общий</w:t>
      </w:r>
      <w:r>
        <w:rPr>
          <w:color w:val="000000" w:themeColor="text1"/>
          <w:spacing w:val="15"/>
          <w:w w:val="95"/>
          <w:szCs w:val="24"/>
        </w:rPr>
        <w:t xml:space="preserve"> </w:t>
      </w:r>
      <w:r>
        <w:rPr>
          <w:color w:val="000000" w:themeColor="text1"/>
          <w:w w:val="95"/>
          <w:szCs w:val="24"/>
        </w:rPr>
        <w:t>объём</w:t>
      </w:r>
      <w:r>
        <w:rPr>
          <w:color w:val="000000" w:themeColor="text1"/>
          <w:spacing w:val="16"/>
          <w:w w:val="95"/>
          <w:szCs w:val="24"/>
        </w:rPr>
        <w:t xml:space="preserve"> </w:t>
      </w:r>
      <w:r>
        <w:rPr>
          <w:color w:val="000000" w:themeColor="text1"/>
          <w:w w:val="95"/>
          <w:szCs w:val="24"/>
        </w:rPr>
        <w:t>аудиторной</w:t>
      </w:r>
      <w:r>
        <w:rPr>
          <w:color w:val="000000" w:themeColor="text1"/>
          <w:spacing w:val="16"/>
          <w:w w:val="95"/>
          <w:szCs w:val="24"/>
        </w:rPr>
        <w:t xml:space="preserve"> </w:t>
      </w:r>
      <w:r>
        <w:rPr>
          <w:color w:val="000000" w:themeColor="text1"/>
          <w:w w:val="95"/>
          <w:szCs w:val="24"/>
        </w:rPr>
        <w:t>работы</w:t>
      </w:r>
      <w:r>
        <w:rPr>
          <w:color w:val="000000" w:themeColor="text1"/>
          <w:spacing w:val="16"/>
          <w:w w:val="95"/>
          <w:szCs w:val="24"/>
        </w:rPr>
        <w:t xml:space="preserve"> </w:t>
      </w:r>
      <w:r>
        <w:rPr>
          <w:color w:val="000000" w:themeColor="text1"/>
          <w:w w:val="95"/>
          <w:szCs w:val="24"/>
        </w:rPr>
        <w:t>обучающихся</w:t>
      </w:r>
      <w:r>
        <w:rPr>
          <w:color w:val="000000" w:themeColor="text1"/>
          <w:spacing w:val="16"/>
          <w:w w:val="95"/>
          <w:szCs w:val="24"/>
        </w:rPr>
        <w:t xml:space="preserve"> </w:t>
      </w:r>
      <w:r>
        <w:rPr>
          <w:color w:val="000000" w:themeColor="text1"/>
          <w:w w:val="95"/>
          <w:szCs w:val="24"/>
        </w:rPr>
        <w:t>за</w:t>
      </w:r>
      <w:r>
        <w:rPr>
          <w:color w:val="000000" w:themeColor="text1"/>
          <w:spacing w:val="16"/>
          <w:w w:val="95"/>
          <w:szCs w:val="24"/>
        </w:rPr>
        <w:t xml:space="preserve"> </w:t>
      </w:r>
      <w:r>
        <w:rPr>
          <w:color w:val="000000" w:themeColor="text1"/>
          <w:w w:val="95"/>
          <w:szCs w:val="24"/>
        </w:rPr>
        <w:t>четыре</w:t>
      </w:r>
      <w:r>
        <w:rPr>
          <w:color w:val="000000" w:themeColor="text1"/>
          <w:spacing w:val="15"/>
          <w:w w:val="95"/>
          <w:szCs w:val="24"/>
        </w:rPr>
        <w:t xml:space="preserve"> </w:t>
      </w:r>
      <w:r>
        <w:rPr>
          <w:color w:val="000000" w:themeColor="text1"/>
          <w:w w:val="95"/>
          <w:szCs w:val="24"/>
        </w:rPr>
        <w:t>учебных</w:t>
      </w:r>
      <w:r>
        <w:rPr>
          <w:color w:val="000000" w:themeColor="text1"/>
          <w:spacing w:val="16"/>
          <w:w w:val="95"/>
          <w:szCs w:val="24"/>
        </w:rPr>
        <w:t xml:space="preserve"> </w:t>
      </w:r>
      <w:r>
        <w:rPr>
          <w:color w:val="000000" w:themeColor="text1"/>
          <w:w w:val="95"/>
          <w:szCs w:val="24"/>
        </w:rPr>
        <w:t>года</w:t>
      </w:r>
      <w:r>
        <w:rPr>
          <w:color w:val="000000" w:themeColor="text1"/>
          <w:spacing w:val="16"/>
          <w:w w:val="95"/>
          <w:szCs w:val="24"/>
        </w:rPr>
        <w:t xml:space="preserve"> </w:t>
      </w:r>
      <w:r>
        <w:rPr>
          <w:color w:val="000000" w:themeColor="text1"/>
          <w:w w:val="95"/>
          <w:szCs w:val="24"/>
        </w:rPr>
        <w:t>не</w:t>
      </w:r>
      <w:r>
        <w:rPr>
          <w:color w:val="000000" w:themeColor="text1"/>
          <w:spacing w:val="16"/>
          <w:w w:val="95"/>
          <w:szCs w:val="24"/>
        </w:rPr>
        <w:t xml:space="preserve"> </w:t>
      </w:r>
      <w:r>
        <w:rPr>
          <w:color w:val="000000" w:themeColor="text1"/>
          <w:w w:val="95"/>
          <w:szCs w:val="24"/>
        </w:rPr>
        <w:t>может</w:t>
      </w:r>
      <w:r>
        <w:rPr>
          <w:color w:val="000000" w:themeColor="text1"/>
          <w:spacing w:val="16"/>
          <w:w w:val="95"/>
          <w:szCs w:val="24"/>
        </w:rPr>
        <w:t xml:space="preserve"> </w:t>
      </w:r>
      <w:r>
        <w:rPr>
          <w:color w:val="000000" w:themeColor="text1"/>
          <w:w w:val="95"/>
          <w:szCs w:val="24"/>
        </w:rPr>
        <w:t>составлять</w:t>
      </w:r>
      <w:r>
        <w:rPr>
          <w:color w:val="000000" w:themeColor="text1"/>
          <w:spacing w:val="16"/>
          <w:w w:val="95"/>
          <w:szCs w:val="24"/>
        </w:rPr>
        <w:t xml:space="preserve"> </w:t>
      </w:r>
      <w:r>
        <w:rPr>
          <w:color w:val="000000" w:themeColor="text1"/>
          <w:w w:val="95"/>
          <w:szCs w:val="24"/>
        </w:rPr>
        <w:t>менее</w:t>
      </w:r>
      <w:r>
        <w:rPr>
          <w:color w:val="000000" w:themeColor="text1"/>
          <w:spacing w:val="15"/>
          <w:w w:val="95"/>
          <w:szCs w:val="24"/>
        </w:rPr>
        <w:t xml:space="preserve"> </w:t>
      </w:r>
      <w:r>
        <w:rPr>
          <w:color w:val="000000" w:themeColor="text1"/>
          <w:w w:val="95"/>
          <w:szCs w:val="24"/>
        </w:rPr>
        <w:t>2954</w:t>
      </w:r>
      <w:r>
        <w:rPr>
          <w:color w:val="000000" w:themeColor="text1"/>
          <w:spacing w:val="16"/>
          <w:w w:val="95"/>
          <w:szCs w:val="24"/>
        </w:rPr>
        <w:t xml:space="preserve"> </w:t>
      </w:r>
      <w:r>
        <w:rPr>
          <w:color w:val="000000" w:themeColor="text1"/>
          <w:w w:val="95"/>
          <w:szCs w:val="24"/>
        </w:rPr>
        <w:t>и</w:t>
      </w:r>
      <w:r>
        <w:rPr>
          <w:color w:val="000000" w:themeColor="text1"/>
          <w:spacing w:val="16"/>
          <w:w w:val="95"/>
          <w:szCs w:val="24"/>
        </w:rPr>
        <w:t xml:space="preserve"> </w:t>
      </w:r>
      <w:r>
        <w:rPr>
          <w:color w:val="000000" w:themeColor="text1"/>
          <w:w w:val="95"/>
          <w:szCs w:val="24"/>
        </w:rPr>
        <w:t>бо</w:t>
      </w:r>
      <w:r>
        <w:rPr>
          <w:color w:val="000000" w:themeColor="text1"/>
          <w:szCs w:val="24"/>
        </w:rPr>
        <w:t>лее</w:t>
      </w:r>
      <w:r>
        <w:rPr>
          <w:color w:val="000000" w:themeColor="text1"/>
          <w:spacing w:val="6"/>
          <w:szCs w:val="24"/>
        </w:rPr>
        <w:t xml:space="preserve"> </w:t>
      </w:r>
      <w:r>
        <w:rPr>
          <w:color w:val="000000" w:themeColor="text1"/>
          <w:szCs w:val="24"/>
        </w:rPr>
        <w:t>3190</w:t>
      </w:r>
      <w:r>
        <w:rPr>
          <w:color w:val="000000" w:themeColor="text1"/>
          <w:spacing w:val="7"/>
          <w:szCs w:val="24"/>
        </w:rPr>
        <w:t xml:space="preserve"> </w:t>
      </w:r>
      <w:r>
        <w:rPr>
          <w:color w:val="000000" w:themeColor="text1"/>
          <w:szCs w:val="24"/>
        </w:rPr>
        <w:t>академических</w:t>
      </w:r>
      <w:r>
        <w:rPr>
          <w:color w:val="000000" w:themeColor="text1"/>
          <w:spacing w:val="6"/>
          <w:szCs w:val="24"/>
        </w:rPr>
        <w:t xml:space="preserve"> </w:t>
      </w:r>
      <w:r>
        <w:rPr>
          <w:color w:val="000000" w:themeColor="text1"/>
          <w:szCs w:val="24"/>
        </w:rPr>
        <w:t>часов.</w:t>
      </w:r>
    </w:p>
    <w:p w:rsidR="0065026E" w:rsidRDefault="0065026E"/>
    <w:sectPr w:rsidR="00650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E15C5"/>
    <w:multiLevelType w:val="hybridMultilevel"/>
    <w:tmpl w:val="DF0ED71A"/>
    <w:lvl w:ilvl="0" w:tplc="E55223E8">
      <w:start w:val="1"/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65"/>
    <w:rsid w:val="00327365"/>
    <w:rsid w:val="0065026E"/>
    <w:rsid w:val="00E813D4"/>
    <w:rsid w:val="00F1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B97E1-A3A5-4EA0-B571-E51D8F40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365"/>
    <w:pPr>
      <w:spacing w:after="5" w:line="266" w:lineRule="auto"/>
      <w:ind w:left="10" w:right="14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-bodycentre">
    <w:name w:val="table-body_centre"/>
    <w:basedOn w:val="a"/>
    <w:uiPriority w:val="99"/>
    <w:rsid w:val="00327365"/>
    <w:pPr>
      <w:widowControl w:val="0"/>
      <w:autoSpaceDE w:val="0"/>
      <w:autoSpaceDN w:val="0"/>
      <w:adjustRightInd w:val="0"/>
      <w:spacing w:after="100" w:line="200" w:lineRule="atLeast"/>
      <w:ind w:left="0" w:right="0" w:firstLine="0"/>
      <w:jc w:val="center"/>
    </w:pPr>
    <w:rPr>
      <w:rFonts w:ascii="SchoolBookSanPin" w:hAnsi="SchoolBookSanPin" w:cs="SchoolBookSanPin"/>
      <w:sz w:val="18"/>
      <w:szCs w:val="18"/>
    </w:rPr>
  </w:style>
  <w:style w:type="table" w:customStyle="1" w:styleId="TableGrid">
    <w:name w:val="TableGrid"/>
    <w:rsid w:val="0032736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Текст приказа Знак"/>
    <w:basedOn w:val="a0"/>
    <w:link w:val="a4"/>
    <w:locked/>
    <w:rsid w:val="00F12764"/>
    <w:rPr>
      <w:sz w:val="24"/>
      <w:szCs w:val="24"/>
    </w:rPr>
  </w:style>
  <w:style w:type="paragraph" w:customStyle="1" w:styleId="a4">
    <w:name w:val="Текст приказа"/>
    <w:basedOn w:val="a"/>
    <w:link w:val="a3"/>
    <w:qFormat/>
    <w:rsid w:val="00F12764"/>
    <w:pPr>
      <w:spacing w:after="0" w:line="360" w:lineRule="auto"/>
      <w:ind w:left="0" w:right="0" w:firstLine="709"/>
    </w:pPr>
    <w:rPr>
      <w:rFonts w:asciiTheme="minorHAnsi" w:eastAsiaTheme="minorHAnsi" w:hAnsiTheme="minorHAnsi" w:cstheme="minorBidi"/>
      <w:color w:val="auto"/>
      <w:szCs w:val="24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E813D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813D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List Paragraph"/>
    <w:basedOn w:val="a"/>
    <w:uiPriority w:val="1"/>
    <w:qFormat/>
    <w:rsid w:val="00E813D4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msolistparagraphbullet3gif">
    <w:name w:val="msolistparagraphbullet3.gif"/>
    <w:basedOn w:val="a"/>
    <w:uiPriority w:val="99"/>
    <w:semiHidden/>
    <w:rsid w:val="00E813D4"/>
    <w:pPr>
      <w:spacing w:before="100" w:beforeAutospacing="1" w:after="100" w:afterAutospacing="1" w:line="240" w:lineRule="auto"/>
      <w:ind w:left="0" w:right="0" w:firstLine="480"/>
      <w:jc w:val="left"/>
    </w:pPr>
    <w:rPr>
      <w:color w:val="auto"/>
      <w:szCs w:val="24"/>
    </w:rPr>
  </w:style>
  <w:style w:type="character" w:customStyle="1" w:styleId="FontStyle43">
    <w:name w:val="Font Style43"/>
    <w:basedOn w:val="a0"/>
    <w:rsid w:val="00E813D4"/>
    <w:rPr>
      <w:rFonts w:ascii="Times New Roman" w:hAnsi="Times New Roman" w:cs="Times New Roman" w:hint="default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81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13D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 Заурбековна</dc:creator>
  <cp:keywords/>
  <dc:description/>
  <cp:lastModifiedBy>Зарема Заурбековна</cp:lastModifiedBy>
  <cp:revision>6</cp:revision>
  <cp:lastPrinted>2023-08-21T12:39:00Z</cp:lastPrinted>
  <dcterms:created xsi:type="dcterms:W3CDTF">2023-08-15T07:16:00Z</dcterms:created>
  <dcterms:modified xsi:type="dcterms:W3CDTF">2023-08-21T12:40:00Z</dcterms:modified>
</cp:coreProperties>
</file>